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103"/>
      </w:tblGrid>
      <w:tr w:rsidR="00141DB9" w14:paraId="6A1DEAE9" w14:textId="77777777" w:rsidTr="00EB1313">
        <w:tc>
          <w:tcPr>
            <w:tcW w:w="5670" w:type="dxa"/>
          </w:tcPr>
          <w:p w14:paraId="4A45DF3A" w14:textId="60AC005B" w:rsidR="00141DB9" w:rsidRDefault="00141DB9" w:rsidP="00141DB9">
            <w:pPr>
              <w:pStyle w:val="22"/>
              <w:shd w:val="clear" w:color="auto" w:fill="auto"/>
              <w:spacing w:before="0" w:line="240" w:lineRule="auto"/>
            </w:pPr>
            <w:r>
              <w:rPr>
                <w:noProof/>
              </w:rPr>
              <w:drawing>
                <wp:inline distT="0" distB="0" distL="0" distR="0" wp14:anchorId="4196951A" wp14:editId="65F1FCE0">
                  <wp:extent cx="3265714" cy="19056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9029" cy="192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740B8C90" w14:textId="77777777" w:rsidR="00141DB9" w:rsidRDefault="00141DB9" w:rsidP="00141DB9">
            <w:pPr>
              <w:pStyle w:val="22"/>
              <w:shd w:val="clear" w:color="auto" w:fill="auto"/>
              <w:spacing w:before="0" w:line="240" w:lineRule="auto"/>
              <w:jc w:val="center"/>
            </w:pPr>
          </w:p>
          <w:p w14:paraId="19B71B24" w14:textId="035A3F8B" w:rsidR="00141DB9" w:rsidRPr="008A172F" w:rsidRDefault="00141DB9" w:rsidP="00141DB9">
            <w:pPr>
              <w:pStyle w:val="22"/>
              <w:shd w:val="clear" w:color="auto" w:fill="auto"/>
              <w:spacing w:before="0" w:line="240" w:lineRule="auto"/>
              <w:jc w:val="center"/>
              <w:rPr>
                <w:b/>
                <w:bCs/>
                <w:color w:val="181FA8"/>
                <w:sz w:val="36"/>
                <w:szCs w:val="36"/>
              </w:rPr>
            </w:pPr>
            <w:r w:rsidRPr="008A172F">
              <w:rPr>
                <w:b/>
                <w:bCs/>
                <w:color w:val="181FA8"/>
                <w:sz w:val="36"/>
                <w:szCs w:val="36"/>
              </w:rPr>
              <w:t>ПРЕСС-РЕЛИЗ</w:t>
            </w:r>
          </w:p>
          <w:p w14:paraId="0B5088DB" w14:textId="7AC6D6AD" w:rsidR="00141DB9" w:rsidRPr="008A172F" w:rsidRDefault="00141DB9" w:rsidP="00141DB9">
            <w:pPr>
              <w:pStyle w:val="22"/>
              <w:shd w:val="clear" w:color="auto" w:fill="auto"/>
              <w:spacing w:before="0" w:line="240" w:lineRule="auto"/>
              <w:jc w:val="center"/>
              <w:rPr>
                <w:b/>
                <w:bCs/>
                <w:color w:val="181FA8"/>
                <w:sz w:val="36"/>
                <w:szCs w:val="36"/>
              </w:rPr>
            </w:pPr>
            <w:r w:rsidRPr="008A172F">
              <w:rPr>
                <w:b/>
                <w:bCs/>
                <w:color w:val="181FA8"/>
                <w:sz w:val="36"/>
                <w:szCs w:val="36"/>
              </w:rPr>
              <w:t>К ВСЕМИРНОМУ ДНЮ БОРЬБЫ С ГЕПАТИТАМИ</w:t>
            </w:r>
          </w:p>
          <w:p w14:paraId="3926AD00" w14:textId="77777777" w:rsidR="00EB1313" w:rsidRPr="008A172F" w:rsidRDefault="00EB1313" w:rsidP="00141DB9">
            <w:pPr>
              <w:pStyle w:val="22"/>
              <w:shd w:val="clear" w:color="auto" w:fill="auto"/>
              <w:spacing w:before="0" w:line="240" w:lineRule="auto"/>
              <w:jc w:val="center"/>
              <w:rPr>
                <w:b/>
                <w:bCs/>
                <w:color w:val="181FA8"/>
                <w:sz w:val="28"/>
                <w:szCs w:val="28"/>
              </w:rPr>
            </w:pPr>
          </w:p>
          <w:p w14:paraId="75918165" w14:textId="2559A2CA" w:rsidR="00EB1313" w:rsidRDefault="00EB1313" w:rsidP="00141DB9">
            <w:pPr>
              <w:pStyle w:val="22"/>
              <w:shd w:val="clear" w:color="auto" w:fill="auto"/>
              <w:spacing w:before="0" w:line="240" w:lineRule="auto"/>
              <w:jc w:val="center"/>
            </w:pPr>
            <w:r w:rsidRPr="008A172F">
              <w:rPr>
                <w:b/>
                <w:bCs/>
                <w:color w:val="181FA8"/>
                <w:sz w:val="36"/>
                <w:szCs w:val="36"/>
              </w:rPr>
              <w:t>28 ИЮЛЯ 2023 года</w:t>
            </w:r>
          </w:p>
        </w:tc>
      </w:tr>
    </w:tbl>
    <w:p w14:paraId="43975075" w14:textId="77777777" w:rsidR="00141DB9" w:rsidRDefault="00141DB9" w:rsidP="00141DB9">
      <w:pPr>
        <w:pStyle w:val="22"/>
        <w:shd w:val="clear" w:color="auto" w:fill="auto"/>
        <w:spacing w:before="0" w:line="240" w:lineRule="auto"/>
        <w:ind w:firstLine="760"/>
      </w:pPr>
    </w:p>
    <w:p w14:paraId="04F366B3" w14:textId="77777777" w:rsidR="00EF2483" w:rsidRPr="00EF2483" w:rsidRDefault="00EF2483" w:rsidP="00ED4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24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Незаметно для вас каждый день ваша печень выполняет более 500 жизненно важных функций. Вот почему так важно заботиться о здоровье печени и знать свой статус по гепатиту. </w:t>
      </w:r>
    </w:p>
    <w:p w14:paraId="08B78C0A" w14:textId="77777777" w:rsidR="00EF2483" w:rsidRPr="00EF2483" w:rsidRDefault="00EF2483" w:rsidP="00ED45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2483">
        <w:rPr>
          <w:rFonts w:ascii="Times New Roman" w:eastAsia="Times New Roman" w:hAnsi="Times New Roman" w:cs="Times New Roman"/>
          <w:sz w:val="30"/>
          <w:szCs w:val="30"/>
          <w:lang w:eastAsia="ru-RU"/>
        </w:rPr>
        <w:t>Помимо знания своего статуса по гепатиту и обращения за медицинской помощью, ключевыми факторами сбережения здоровья печени являются сокращение потребления алкоголя, достижение здорового уровня массы тела, лечение гипертонии и диабета.</w:t>
      </w:r>
    </w:p>
    <w:p w14:paraId="04841927" w14:textId="77777777" w:rsidR="00EF2483" w:rsidRPr="00EF2483" w:rsidRDefault="00EF2483" w:rsidP="00ED45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2483">
        <w:rPr>
          <w:rFonts w:ascii="Times New Roman" w:eastAsia="Times New Roman" w:hAnsi="Times New Roman" w:cs="Times New Roman"/>
          <w:sz w:val="30"/>
          <w:szCs w:val="30"/>
          <w:lang w:eastAsia="ru-RU"/>
        </w:rPr>
        <w:t>Здоровье печени – это залог:</w:t>
      </w:r>
    </w:p>
    <w:p w14:paraId="5AC5A583" w14:textId="77777777" w:rsidR="00EF2483" w:rsidRPr="00EF2483" w:rsidRDefault="00EF2483" w:rsidP="00ED45E3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2483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долгой жизни;</w:t>
      </w:r>
    </w:p>
    <w:p w14:paraId="6B6B8334" w14:textId="77777777" w:rsidR="00EF2483" w:rsidRPr="00EF2483" w:rsidRDefault="00EF2483" w:rsidP="00ED45E3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24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защиты близких от гепатита; </w:t>
      </w:r>
    </w:p>
    <w:p w14:paraId="16956252" w14:textId="77777777" w:rsidR="00EF2483" w:rsidRPr="00EF2483" w:rsidRDefault="00EF2483" w:rsidP="00ED45E3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24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защиты других жизненно важных органов, включая сердце, головной мозг и почки, работа которых зависит от нормальной работы печени. </w:t>
      </w:r>
    </w:p>
    <w:p w14:paraId="01AD2A8B" w14:textId="77777777" w:rsidR="00EF2483" w:rsidRPr="008A172F" w:rsidRDefault="00EF2483" w:rsidP="00EF2483">
      <w:pPr>
        <w:pStyle w:val="22"/>
        <w:shd w:val="clear" w:color="auto" w:fill="auto"/>
        <w:spacing w:before="0" w:line="240" w:lineRule="auto"/>
        <w:rPr>
          <w:sz w:val="20"/>
          <w:szCs w:val="20"/>
        </w:rPr>
      </w:pPr>
    </w:p>
    <w:p w14:paraId="18BCB4A6" w14:textId="77777777" w:rsidR="00141DB9" w:rsidRPr="00141DB9" w:rsidRDefault="00141DB9" w:rsidP="00141DB9">
      <w:pPr>
        <w:pStyle w:val="22"/>
        <w:shd w:val="clear" w:color="auto" w:fill="auto"/>
        <w:spacing w:before="0" w:line="240" w:lineRule="auto"/>
        <w:ind w:firstLine="760"/>
      </w:pPr>
      <w:r w:rsidRPr="00141DB9">
        <w:t>Гепатит (воспаление печени, вызванное, в том числе вирусами) тоже протекает незаметно, и осведомленность людей о состоянии здоровья их печени находится на невысоком уровне.</w:t>
      </w:r>
    </w:p>
    <w:p w14:paraId="1A6B0CFD" w14:textId="264461EE" w:rsidR="00141DB9" w:rsidRDefault="00141DB9" w:rsidP="00141DB9">
      <w:pPr>
        <w:pStyle w:val="22"/>
        <w:shd w:val="clear" w:color="auto" w:fill="auto"/>
        <w:spacing w:before="0" w:line="240" w:lineRule="auto"/>
        <w:ind w:firstLine="760"/>
      </w:pPr>
      <w:r w:rsidRPr="00141DB9">
        <w:t xml:space="preserve">Существует множество разных вирусов гепатита (от А до Е), но наиболее опасны вирусы гепатита В и С, которыми каждый день в мире заражается 8 тысяч человек. </w:t>
      </w:r>
      <w:r w:rsidR="00ED45E3">
        <w:t xml:space="preserve">Это более 5 заражений в минуту. </w:t>
      </w:r>
      <w:r w:rsidRPr="00141DB9">
        <w:t xml:space="preserve">350 миллионов человек живут </w:t>
      </w:r>
      <w:r w:rsidR="00F5586C">
        <w:br/>
      </w:r>
      <w:r w:rsidRPr="00141DB9">
        <w:t>с хроническим вирусным гепатитом. В совокупности в мире гепатит В и гепатит С ежегодно являются причиной 1,1 миллиона случаев смерти</w:t>
      </w:r>
      <w:r w:rsidR="00ED45E3">
        <w:t xml:space="preserve"> и 3 миллионов новых случаев.</w:t>
      </w:r>
      <w:r w:rsidR="00EB1313">
        <w:t xml:space="preserve"> Каждый день от гепатита умирает 3000 человек. Другими словами, каждые тридцать секунд от гепатита умирает один человек. При сохранении нынешней тенденции к 2040 г. от вирусного гепатита ежегодно будет умирать больше людей, чем от малярии, туберкулеза и ВИЧ/СПИДа вместе взятых.</w:t>
      </w:r>
    </w:p>
    <w:p w14:paraId="1E0D533E" w14:textId="77777777" w:rsidR="00ED45E3" w:rsidRPr="008A172F" w:rsidRDefault="00ED45E3" w:rsidP="00141DB9">
      <w:pPr>
        <w:pStyle w:val="22"/>
        <w:shd w:val="clear" w:color="auto" w:fill="auto"/>
        <w:spacing w:before="0" w:line="240" w:lineRule="auto"/>
        <w:ind w:firstLine="760"/>
        <w:rPr>
          <w:sz w:val="20"/>
          <w:szCs w:val="20"/>
        </w:rPr>
      </w:pPr>
    </w:p>
    <w:p w14:paraId="17DE00BB" w14:textId="286DA953" w:rsidR="00141DB9" w:rsidRPr="00141DB9" w:rsidRDefault="00141DB9" w:rsidP="00141DB9">
      <w:pPr>
        <w:pStyle w:val="22"/>
        <w:shd w:val="clear" w:color="auto" w:fill="auto"/>
        <w:spacing w:before="0" w:line="240" w:lineRule="auto"/>
        <w:ind w:firstLine="760"/>
      </w:pPr>
      <w:r w:rsidRPr="00141DB9">
        <w:t xml:space="preserve">Большинство симптомов гепатита проявляются только на поздних стадиях, </w:t>
      </w:r>
      <w:r w:rsidR="00F5586C">
        <w:br/>
      </w:r>
      <w:r w:rsidRPr="00141DB9">
        <w:t>в результате чего большое число людей, живущих с гепатитом, не знают о своем заболевании.</w:t>
      </w:r>
    </w:p>
    <w:p w14:paraId="3ACECFF7" w14:textId="77777777" w:rsidR="00141DB9" w:rsidRPr="00141DB9" w:rsidRDefault="00141DB9" w:rsidP="00141DB9">
      <w:pPr>
        <w:pStyle w:val="22"/>
        <w:shd w:val="clear" w:color="auto" w:fill="auto"/>
        <w:spacing w:before="0" w:line="240" w:lineRule="auto"/>
        <w:ind w:firstLine="760"/>
      </w:pPr>
      <w:r w:rsidRPr="00141DB9">
        <w:t xml:space="preserve">В Республике Беларусь в многолетней динамике отмечается выраженная тенденция к снижению заболеваемости вирусными гепатитами В и С, в первую очередь за счет закономерного снижения заболеваемости острыми формами. Определенное влияние на тенденцию заболеваемости оказала пандемия </w:t>
      </w:r>
      <w:r w:rsidRPr="00141DB9">
        <w:rPr>
          <w:lang w:val="en-US" w:bidi="en-US"/>
        </w:rPr>
        <w:t>COVID</w:t>
      </w:r>
      <w:r w:rsidRPr="00141DB9">
        <w:rPr>
          <w:lang w:bidi="en-US"/>
        </w:rPr>
        <w:t xml:space="preserve">-19: </w:t>
      </w:r>
      <w:r w:rsidRPr="00141DB9">
        <w:t xml:space="preserve">часть случаев хронических вирусных гепатитов осталась не выявлена в 2020-2021 годах и сложившаяся ситуация компенсируется «отложенным выявлением» случаев хронических вирусных гепатитов и, как следствие, увеличением показателей </w:t>
      </w:r>
      <w:r w:rsidRPr="00141DB9">
        <w:lastRenderedPageBreak/>
        <w:t>заболеваемости в 2022 году.</w:t>
      </w:r>
    </w:p>
    <w:p w14:paraId="2B0CFBE4" w14:textId="77777777" w:rsidR="00141DB9" w:rsidRPr="00141DB9" w:rsidRDefault="00141DB9" w:rsidP="00141DB9">
      <w:pPr>
        <w:pStyle w:val="22"/>
        <w:shd w:val="clear" w:color="auto" w:fill="auto"/>
        <w:spacing w:before="0" w:line="240" w:lineRule="auto"/>
        <w:ind w:firstLine="760"/>
      </w:pPr>
      <w:r w:rsidRPr="00141DB9">
        <w:t>Продолжилась тенденция к снижению количества случаев заболевания острым гепатитом, которая связана с влиянием вакцинопрофилактики.</w:t>
      </w:r>
    </w:p>
    <w:p w14:paraId="2C282668" w14:textId="77777777" w:rsidR="00141DB9" w:rsidRPr="00141DB9" w:rsidRDefault="00141DB9" w:rsidP="00141DB9">
      <w:pPr>
        <w:pStyle w:val="22"/>
        <w:shd w:val="clear" w:color="auto" w:fill="auto"/>
        <w:spacing w:before="0" w:line="240" w:lineRule="auto"/>
        <w:ind w:firstLine="760"/>
      </w:pPr>
      <w:r w:rsidRPr="00141DB9">
        <w:t>Сокращение числа случаев заражения гепатитом В среди детей посредством эффективного проведения вакцинации - одна из немногих связанных со здоровьем задач в рамках целей в области устойчивого развития (ЦУР), выполнение которой во всем мире идет в соответствии с запланированными темпами.</w:t>
      </w:r>
    </w:p>
    <w:p w14:paraId="1B562FB0" w14:textId="4DC9535D" w:rsidR="00141DB9" w:rsidRPr="00141DB9" w:rsidRDefault="00141DB9" w:rsidP="00141DB9">
      <w:pPr>
        <w:spacing w:after="0" w:line="240" w:lineRule="auto"/>
        <w:ind w:firstLine="580"/>
        <w:jc w:val="both"/>
      </w:pPr>
      <w:r w:rsidRPr="00141DB9">
        <w:rPr>
          <w:rStyle w:val="32"/>
          <w:rFonts w:eastAsiaTheme="minorHAnsi"/>
          <w:b w:val="0"/>
          <w:bCs w:val="0"/>
          <w:color w:val="auto"/>
        </w:rPr>
        <w:t>Случаи заболевания гепатитом и связанные с этим неблагоприятные исходы можно предотвратить. Существуют эффективные и безопасные вакцины, которые позволяют предупредить вирусный гепатит В и препараты, которые полностью излечивают вирусный гепатит С. Они доступны в нашей стране.</w:t>
      </w:r>
    </w:p>
    <w:p w14:paraId="5470267D" w14:textId="7D25CE51" w:rsidR="00141DB9" w:rsidRPr="00141DB9" w:rsidRDefault="00141DB9" w:rsidP="00141DB9">
      <w:pPr>
        <w:pStyle w:val="22"/>
        <w:shd w:val="clear" w:color="auto" w:fill="auto"/>
        <w:spacing w:before="0" w:line="240" w:lineRule="auto"/>
        <w:ind w:firstLine="760"/>
      </w:pPr>
      <w:r w:rsidRPr="00141DB9">
        <w:t>Согласно Национального календаря профилактических прививок Республики Беларусь вакцинация против гепатита В проводится новорожденным дет</w:t>
      </w:r>
      <w:r w:rsidR="00EB1313">
        <w:t>ям</w:t>
      </w:r>
      <w:r w:rsidRPr="00141DB9">
        <w:t xml:space="preserve"> в первые 12 часов после рождения и далее, в возрасте 2, 3, 4 месяца. Используемые в стране вакцины против вирусного гепатита В закупаются за счет республиканского бюджета и предоставляются на бесплатной основе для населения. Они показали себя как высокоэффективные и безопасные препараты. Более 97% детей в возрасте </w:t>
      </w:r>
      <w:r w:rsidR="00F5586C">
        <w:br/>
      </w:r>
      <w:r w:rsidRPr="00141DB9">
        <w:t xml:space="preserve">до года ежегодно получают вакцинацию и защищены от вирусного гепатита </w:t>
      </w:r>
      <w:r w:rsidR="00F5586C">
        <w:br/>
      </w:r>
      <w:r w:rsidRPr="00141DB9">
        <w:t>В. Учитывая время начала массовой вакцинации в нашей стране, большинство детей и взрослые в возрасте до 34 лет защищены от заболевания гепатитом В с помощью вакцинации.</w:t>
      </w:r>
    </w:p>
    <w:p w14:paraId="6D81620C" w14:textId="15FC541D" w:rsidR="00141DB9" w:rsidRPr="00141DB9" w:rsidRDefault="00141DB9" w:rsidP="00141DB9">
      <w:pPr>
        <w:pStyle w:val="22"/>
        <w:shd w:val="clear" w:color="auto" w:fill="auto"/>
        <w:spacing w:before="0" w:line="240" w:lineRule="auto"/>
        <w:ind w:firstLine="760"/>
      </w:pPr>
      <w:r w:rsidRPr="00141DB9">
        <w:t>В 2022 году в Республике Беларусь завершилось серо</w:t>
      </w:r>
      <w:r>
        <w:t>-</w:t>
      </w:r>
      <w:r w:rsidRPr="00141DB9">
        <w:t>эпидемиологическое исследование с целью оценки воздействия вакцинации на эпидемический процесс гепатита В, проводимое при поддержке Европейского регионального бюро ВОЗ.</w:t>
      </w:r>
    </w:p>
    <w:p w14:paraId="179B61FE" w14:textId="1D47DDEE" w:rsidR="00141DB9" w:rsidRDefault="00141DB9" w:rsidP="00141DB9">
      <w:pPr>
        <w:pStyle w:val="40"/>
        <w:shd w:val="clear" w:color="auto" w:fill="auto"/>
        <w:spacing w:after="0" w:line="240" w:lineRule="auto"/>
      </w:pPr>
      <w:proofErr w:type="spellStart"/>
      <w:r w:rsidRPr="00141DB9">
        <w:t>Справочно</w:t>
      </w:r>
      <w:proofErr w:type="spellEnd"/>
      <w:r>
        <w:t>: в</w:t>
      </w:r>
      <w:r w:rsidRPr="00141DB9">
        <w:t xml:space="preserve"> результате исследования </w:t>
      </w:r>
      <w:r w:rsidRPr="00141DB9">
        <w:rPr>
          <w:lang w:val="en-US" w:bidi="en-US"/>
        </w:rPr>
        <w:t>HBsAg</w:t>
      </w:r>
      <w:r w:rsidRPr="00141DB9">
        <w:rPr>
          <w:lang w:bidi="en-US"/>
        </w:rPr>
        <w:t xml:space="preserve"> </w:t>
      </w:r>
      <w:r w:rsidRPr="00141DB9">
        <w:t xml:space="preserve">был определен только у 1 ребенка, что составило 0,035% (95 ДИ - 0,03-0,10%) от общего количества обследованных лиц. Таким образом, установлена распространенность </w:t>
      </w:r>
      <w:r w:rsidRPr="00141DB9">
        <w:rPr>
          <w:lang w:val="en-US" w:bidi="en-US"/>
        </w:rPr>
        <w:t>HBsAg</w:t>
      </w:r>
      <w:r w:rsidRPr="00141DB9">
        <w:rPr>
          <w:lang w:bidi="en-US"/>
        </w:rPr>
        <w:t xml:space="preserve"> </w:t>
      </w:r>
      <w:r w:rsidRPr="00141DB9">
        <w:t>&lt;0,5% среди привитых когорт, что служит дополнительным доказательством эффективности программы универсальной вакцинации против гепатита В.</w:t>
      </w:r>
    </w:p>
    <w:tbl>
      <w:tblPr>
        <w:tblStyle w:val="a3"/>
        <w:tblW w:w="1020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958"/>
      </w:tblGrid>
      <w:tr w:rsidR="000A7DEA" w14:paraId="368141B7" w14:textId="77777777" w:rsidTr="0088288A">
        <w:tc>
          <w:tcPr>
            <w:tcW w:w="4248" w:type="dxa"/>
          </w:tcPr>
          <w:p w14:paraId="5F7565F0" w14:textId="34B2DFC3" w:rsidR="000A7DEA" w:rsidRDefault="000A7DEA" w:rsidP="000A7DEA">
            <w:pPr>
              <w:pStyle w:val="40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4D3F0319" wp14:editId="0872A916">
                  <wp:extent cx="1769423" cy="2241550"/>
                  <wp:effectExtent l="0" t="0" r="2540" b="635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26" cy="2258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8" w:type="dxa"/>
          </w:tcPr>
          <w:p w14:paraId="1B4CB7F4" w14:textId="77777777" w:rsidR="000A7DEA" w:rsidRDefault="000A7DEA" w:rsidP="000A7DEA">
            <w:pPr>
              <w:pStyle w:val="22"/>
              <w:shd w:val="clear" w:color="auto" w:fill="auto"/>
              <w:tabs>
                <w:tab w:val="left" w:pos="3659"/>
              </w:tabs>
              <w:spacing w:before="0"/>
              <w:ind w:firstLine="760"/>
            </w:pPr>
          </w:p>
          <w:p w14:paraId="3417E14B" w14:textId="09C7E37C" w:rsidR="000A7DEA" w:rsidRDefault="000A7DEA" w:rsidP="000A7DEA">
            <w:pPr>
              <w:pStyle w:val="22"/>
              <w:shd w:val="clear" w:color="auto" w:fill="auto"/>
              <w:tabs>
                <w:tab w:val="left" w:pos="3659"/>
              </w:tabs>
              <w:spacing w:before="0"/>
              <w:ind w:firstLine="760"/>
            </w:pPr>
            <w:r>
              <w:t xml:space="preserve">Результаты проведенного исследования послужили основанием для подтверждения достижения Республикой Беларусь региональных целей по борьбе </w:t>
            </w:r>
            <w:r w:rsidR="00F5586C">
              <w:br/>
            </w:r>
            <w:r>
              <w:t xml:space="preserve">с гепатитом В, установленных в Плане действий по реагированию сектора здравоохранения на вирусный гепатит </w:t>
            </w:r>
            <w:r w:rsidR="00F5586C">
              <w:br/>
            </w:r>
            <w:r>
              <w:t>в Европейском регионе ВОЗ.</w:t>
            </w:r>
          </w:p>
          <w:p w14:paraId="5B58609C" w14:textId="77777777" w:rsidR="008A172F" w:rsidRDefault="008A172F" w:rsidP="000A7DEA">
            <w:pPr>
              <w:pStyle w:val="22"/>
              <w:shd w:val="clear" w:color="auto" w:fill="auto"/>
              <w:tabs>
                <w:tab w:val="left" w:pos="3659"/>
              </w:tabs>
              <w:spacing w:before="0"/>
              <w:ind w:firstLine="760"/>
            </w:pPr>
          </w:p>
          <w:p w14:paraId="35D48F11" w14:textId="77777777" w:rsidR="000A7DEA" w:rsidRDefault="000A7DEA" w:rsidP="00141DB9">
            <w:pPr>
              <w:pStyle w:val="40"/>
              <w:shd w:val="clear" w:color="auto" w:fill="auto"/>
              <w:spacing w:after="0" w:line="240" w:lineRule="auto"/>
              <w:ind w:firstLine="0"/>
            </w:pPr>
          </w:p>
        </w:tc>
      </w:tr>
    </w:tbl>
    <w:p w14:paraId="7821D86B" w14:textId="546ED33A" w:rsidR="00141DB9" w:rsidRDefault="00141DB9" w:rsidP="00141DB9">
      <w:pPr>
        <w:pStyle w:val="22"/>
        <w:shd w:val="clear" w:color="auto" w:fill="auto"/>
        <w:spacing w:before="0" w:line="341" w:lineRule="exact"/>
        <w:ind w:firstLine="760"/>
      </w:pPr>
      <w:r>
        <w:t xml:space="preserve">Вакцинация против вирусного гепатита В на бесплатной основе проводится также контингентам взрослых, которые в силу своей профессиональной деятельности, либо в силу отдельных социальных факторов имеют более высокий риск заражения гепатитом В. Это работники организаций здравоохранения, </w:t>
      </w:r>
      <w:r w:rsidR="00F5586C">
        <w:br/>
      </w:r>
      <w:r>
        <w:t xml:space="preserve">это люди, которые имеют тесные семейно-бытовые контакты с лицом, у которого </w:t>
      </w:r>
      <w:r>
        <w:lastRenderedPageBreak/>
        <w:t>установлен гепатит В и другие. Так, в 2022 году более 96% таких людей получили полный курс или начали вакцинацию против гепатита В. За проведением вакцинации людям, относящимся к вышеуказанным контингентам, надо обратиться в поликлинику по месту жительства.</w:t>
      </w:r>
    </w:p>
    <w:p w14:paraId="457868B9" w14:textId="77777777" w:rsidR="00141DB9" w:rsidRDefault="00141DB9" w:rsidP="00141DB9">
      <w:pPr>
        <w:pStyle w:val="22"/>
        <w:shd w:val="clear" w:color="auto" w:fill="auto"/>
        <w:spacing w:before="0" w:line="341" w:lineRule="exact"/>
        <w:ind w:firstLine="740"/>
      </w:pPr>
      <w:r>
        <w:t>Во многих государственных и отдельных негосударственных организациях здравоохранения имеется возможность провести вакцинацию против вирусного гепатита В на платной основе (как с использованием моновакцин (содержат только компонент против гепатита В), так и комбинированных вакцин (содержат компоненты против 5-6 инфекционных заболеваний, в том числе и компонент против гепатита В).</w:t>
      </w:r>
    </w:p>
    <w:p w14:paraId="375651C1" w14:textId="3AAA4757" w:rsidR="00141DB9" w:rsidRDefault="00141DB9" w:rsidP="00141DB9">
      <w:pPr>
        <w:pStyle w:val="22"/>
        <w:shd w:val="clear" w:color="auto" w:fill="auto"/>
        <w:spacing w:before="0" w:line="341" w:lineRule="exact"/>
        <w:ind w:firstLine="740"/>
      </w:pPr>
      <w:r>
        <w:t xml:space="preserve">С 2021 года в Республике Беларусь реализуется система мероприятий </w:t>
      </w:r>
      <w:r w:rsidR="00F5586C">
        <w:br/>
      </w:r>
      <w:r>
        <w:t xml:space="preserve">по элиминации вирусного гепатита С. Одним из основных мероприятий является лечение пациентов с </w:t>
      </w:r>
      <w:r w:rsidR="00EB1313">
        <w:t xml:space="preserve">диагнозом </w:t>
      </w:r>
      <w:r w:rsidR="00151A2C">
        <w:t>«</w:t>
      </w:r>
      <w:r>
        <w:t>гепатит С</w:t>
      </w:r>
      <w:r w:rsidR="00151A2C">
        <w:t>»</w:t>
      </w:r>
      <w:r>
        <w:t>. Закупка препаратов для лечения финансируются из средств государственного бюджета. Лечение для пациентов бесплатное. За 2022 год обеспечено противовирусным лечением более 7,2 тысяч пациентов (в 2021 - более 6 тысяч), что соответствует темпам выполнения Плана элиминации.</w:t>
      </w:r>
    </w:p>
    <w:p w14:paraId="49B29ADA" w14:textId="317FA455" w:rsidR="00141DB9" w:rsidRDefault="00141DB9" w:rsidP="00141DB9">
      <w:pPr>
        <w:pStyle w:val="22"/>
        <w:shd w:val="clear" w:color="auto" w:fill="auto"/>
        <w:tabs>
          <w:tab w:val="center" w:pos="1603"/>
          <w:tab w:val="center" w:pos="1939"/>
          <w:tab w:val="left" w:pos="2237"/>
          <w:tab w:val="right" w:pos="9341"/>
        </w:tabs>
        <w:spacing w:before="0" w:line="341" w:lineRule="exact"/>
        <w:ind w:firstLine="740"/>
      </w:pPr>
      <w:r>
        <w:t xml:space="preserve">Всемирной организацией здравоохранения были поставлены амбициозные цели: ликвидация гепатита к 2030 году. Для выполнения поставленной цели </w:t>
      </w:r>
      <w:r w:rsidR="00F5586C">
        <w:br/>
      </w:r>
      <w:r>
        <w:t>в каждой стране необходимо обеспечить постановку диагноза не менее чем у 90% людей, живущих с гепатитом В и/или гепатитом С, а</w:t>
      </w:r>
      <w:r>
        <w:tab/>
        <w:t xml:space="preserve"> также добиться полного излечения</w:t>
      </w:r>
      <w:r>
        <w:tab/>
        <w:t>или успешного лечения</w:t>
      </w:r>
      <w:r w:rsidR="000A7DEA">
        <w:t xml:space="preserve"> </w:t>
      </w:r>
      <w:r>
        <w:t>80%</w:t>
      </w:r>
      <w:r>
        <w:tab/>
      </w:r>
      <w:r w:rsidR="00EB1313">
        <w:t xml:space="preserve"> </w:t>
      </w:r>
      <w:r>
        <w:t>диагностированных случаев этих</w:t>
      </w:r>
      <w:r w:rsidR="000A7DEA">
        <w:t xml:space="preserve"> </w:t>
      </w:r>
      <w:r>
        <w:t>инфекционных</w:t>
      </w:r>
      <w:r w:rsidR="000A7DEA">
        <w:t xml:space="preserve"> заболеваний.</w:t>
      </w:r>
    </w:p>
    <w:p w14:paraId="71D2269C" w14:textId="77777777" w:rsidR="008A172F" w:rsidRDefault="008A172F" w:rsidP="00141DB9">
      <w:pPr>
        <w:pStyle w:val="22"/>
        <w:shd w:val="clear" w:color="auto" w:fill="auto"/>
        <w:tabs>
          <w:tab w:val="center" w:pos="1603"/>
          <w:tab w:val="center" w:pos="1939"/>
          <w:tab w:val="left" w:pos="2237"/>
          <w:tab w:val="right" w:pos="9341"/>
        </w:tabs>
        <w:spacing w:before="0" w:line="341" w:lineRule="exact"/>
        <w:ind w:firstLine="740"/>
      </w:pPr>
    </w:p>
    <w:tbl>
      <w:tblPr>
        <w:tblStyle w:val="a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237"/>
      </w:tblGrid>
      <w:tr w:rsidR="000A7DEA" w14:paraId="7BA24769" w14:textId="77777777" w:rsidTr="008A172F">
        <w:tc>
          <w:tcPr>
            <w:tcW w:w="4531" w:type="dxa"/>
          </w:tcPr>
          <w:p w14:paraId="1C1B0064" w14:textId="77777777" w:rsidR="000A7DEA" w:rsidRDefault="000A7DEA" w:rsidP="00141DB9">
            <w:pPr>
              <w:pStyle w:val="22"/>
              <w:shd w:val="clear" w:color="auto" w:fill="auto"/>
              <w:tabs>
                <w:tab w:val="center" w:pos="1603"/>
                <w:tab w:val="center" w:pos="1939"/>
                <w:tab w:val="left" w:pos="2237"/>
                <w:tab w:val="right" w:pos="9341"/>
              </w:tabs>
              <w:spacing w:before="0" w:line="341" w:lineRule="exact"/>
            </w:pPr>
          </w:p>
          <w:p w14:paraId="11FC9147" w14:textId="22799C1B" w:rsidR="000A7DEA" w:rsidRDefault="000A7DEA" w:rsidP="00141DB9">
            <w:pPr>
              <w:pStyle w:val="22"/>
              <w:shd w:val="clear" w:color="auto" w:fill="auto"/>
              <w:tabs>
                <w:tab w:val="center" w:pos="1603"/>
                <w:tab w:val="center" w:pos="1939"/>
                <w:tab w:val="left" w:pos="2237"/>
                <w:tab w:val="right" w:pos="9341"/>
              </w:tabs>
              <w:spacing w:before="0" w:line="341" w:lineRule="exact"/>
            </w:pPr>
          </w:p>
          <w:p w14:paraId="2DEDC737" w14:textId="03E12660" w:rsidR="000A7DEA" w:rsidRDefault="000A7DEA" w:rsidP="00141DB9">
            <w:pPr>
              <w:pStyle w:val="22"/>
              <w:shd w:val="clear" w:color="auto" w:fill="auto"/>
              <w:tabs>
                <w:tab w:val="center" w:pos="1603"/>
                <w:tab w:val="center" w:pos="1939"/>
                <w:tab w:val="left" w:pos="2237"/>
                <w:tab w:val="right" w:pos="9341"/>
              </w:tabs>
              <w:spacing w:before="0" w:line="341" w:lineRule="exact"/>
            </w:pPr>
          </w:p>
          <w:p w14:paraId="6F89D1FE" w14:textId="1549E20E" w:rsidR="000A7DEA" w:rsidRDefault="000A7DEA" w:rsidP="00141DB9">
            <w:pPr>
              <w:pStyle w:val="22"/>
              <w:shd w:val="clear" w:color="auto" w:fill="auto"/>
              <w:tabs>
                <w:tab w:val="center" w:pos="1603"/>
                <w:tab w:val="center" w:pos="1939"/>
                <w:tab w:val="left" w:pos="2237"/>
                <w:tab w:val="right" w:pos="9341"/>
              </w:tabs>
              <w:spacing w:before="0" w:line="341" w:lineRule="exact"/>
            </w:pPr>
          </w:p>
          <w:p w14:paraId="4E71F266" w14:textId="046D1F8E" w:rsidR="000A7DEA" w:rsidRDefault="000A7DEA" w:rsidP="00141DB9">
            <w:pPr>
              <w:pStyle w:val="22"/>
              <w:shd w:val="clear" w:color="auto" w:fill="auto"/>
              <w:tabs>
                <w:tab w:val="center" w:pos="1603"/>
                <w:tab w:val="center" w:pos="1939"/>
                <w:tab w:val="left" w:pos="2237"/>
                <w:tab w:val="right" w:pos="9341"/>
              </w:tabs>
              <w:spacing w:before="0" w:line="341" w:lineRule="exact"/>
            </w:pPr>
          </w:p>
          <w:p w14:paraId="69603EA9" w14:textId="2C50BC74" w:rsidR="000A7DEA" w:rsidRDefault="000A7DEA" w:rsidP="00141DB9">
            <w:pPr>
              <w:pStyle w:val="22"/>
              <w:shd w:val="clear" w:color="auto" w:fill="auto"/>
              <w:tabs>
                <w:tab w:val="center" w:pos="1603"/>
                <w:tab w:val="center" w:pos="1939"/>
                <w:tab w:val="left" w:pos="2237"/>
                <w:tab w:val="right" w:pos="9341"/>
              </w:tabs>
              <w:spacing w:before="0" w:line="341" w:lineRule="exact"/>
            </w:pPr>
          </w:p>
          <w:p w14:paraId="305A6690" w14:textId="171D738A" w:rsidR="000A7DEA" w:rsidRDefault="000A7DEA" w:rsidP="00141DB9">
            <w:pPr>
              <w:pStyle w:val="22"/>
              <w:shd w:val="clear" w:color="auto" w:fill="auto"/>
              <w:tabs>
                <w:tab w:val="center" w:pos="1603"/>
                <w:tab w:val="center" w:pos="1939"/>
                <w:tab w:val="left" w:pos="2237"/>
                <w:tab w:val="right" w:pos="9341"/>
              </w:tabs>
              <w:spacing w:before="0" w:line="341" w:lineRule="exact"/>
            </w:pPr>
          </w:p>
          <w:p w14:paraId="5FE624B6" w14:textId="1B1B4112" w:rsidR="000A7DEA" w:rsidRDefault="000A7DEA" w:rsidP="00141DB9">
            <w:pPr>
              <w:pStyle w:val="22"/>
              <w:shd w:val="clear" w:color="auto" w:fill="auto"/>
              <w:tabs>
                <w:tab w:val="center" w:pos="1603"/>
                <w:tab w:val="center" w:pos="1939"/>
                <w:tab w:val="left" w:pos="2237"/>
                <w:tab w:val="right" w:pos="9341"/>
              </w:tabs>
              <w:spacing w:before="0" w:line="341" w:lineRule="exact"/>
            </w:pPr>
          </w:p>
          <w:p w14:paraId="7F9C190A" w14:textId="77777777" w:rsidR="000A7DEA" w:rsidRDefault="000A7DEA" w:rsidP="00141DB9">
            <w:pPr>
              <w:pStyle w:val="22"/>
              <w:shd w:val="clear" w:color="auto" w:fill="auto"/>
              <w:tabs>
                <w:tab w:val="center" w:pos="1603"/>
                <w:tab w:val="center" w:pos="1939"/>
                <w:tab w:val="left" w:pos="2237"/>
                <w:tab w:val="right" w:pos="9341"/>
              </w:tabs>
              <w:spacing w:before="0" w:line="341" w:lineRule="exact"/>
            </w:pPr>
          </w:p>
          <w:p w14:paraId="2612D887" w14:textId="77777777" w:rsidR="000A7DEA" w:rsidRDefault="000A7DEA" w:rsidP="00141DB9">
            <w:pPr>
              <w:pStyle w:val="22"/>
              <w:shd w:val="clear" w:color="auto" w:fill="auto"/>
              <w:tabs>
                <w:tab w:val="center" w:pos="1603"/>
                <w:tab w:val="center" w:pos="1939"/>
                <w:tab w:val="left" w:pos="2237"/>
                <w:tab w:val="right" w:pos="9341"/>
              </w:tabs>
              <w:spacing w:before="0" w:line="341" w:lineRule="exact"/>
            </w:pPr>
          </w:p>
          <w:p w14:paraId="50136976" w14:textId="77777777" w:rsidR="000A7DEA" w:rsidRDefault="000A7DEA" w:rsidP="00141DB9">
            <w:pPr>
              <w:pStyle w:val="22"/>
              <w:shd w:val="clear" w:color="auto" w:fill="auto"/>
              <w:tabs>
                <w:tab w:val="center" w:pos="1603"/>
                <w:tab w:val="center" w:pos="1939"/>
                <w:tab w:val="left" w:pos="2237"/>
                <w:tab w:val="right" w:pos="9341"/>
              </w:tabs>
              <w:spacing w:before="0" w:line="341" w:lineRule="exact"/>
            </w:pPr>
          </w:p>
          <w:p w14:paraId="4546401C" w14:textId="517D20D6" w:rsidR="000A7DEA" w:rsidRDefault="000A7DEA" w:rsidP="000A7DEA">
            <w:pPr>
              <w:pStyle w:val="22"/>
              <w:shd w:val="clear" w:color="auto" w:fill="auto"/>
              <w:tabs>
                <w:tab w:val="center" w:pos="1603"/>
                <w:tab w:val="center" w:pos="1939"/>
                <w:tab w:val="left" w:pos="2237"/>
                <w:tab w:val="right" w:pos="9341"/>
              </w:tabs>
              <w:spacing w:before="0" w:line="341" w:lineRule="exact"/>
              <w:jc w:val="center"/>
            </w:pPr>
            <w:r>
              <w:rPr>
                <w:noProof/>
              </w:rPr>
              <w:drawing>
                <wp:inline distT="0" distB="0" distL="0" distR="0" wp14:anchorId="5F719B74" wp14:editId="007855AF">
                  <wp:extent cx="1982618" cy="2550857"/>
                  <wp:effectExtent l="0" t="0" r="0" b="190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526" cy="2572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33165AB3" w14:textId="1EAC8433" w:rsidR="000A7DEA" w:rsidRDefault="000A7DEA" w:rsidP="000A7DEA">
            <w:pPr>
              <w:pStyle w:val="22"/>
              <w:shd w:val="clear" w:color="auto" w:fill="auto"/>
              <w:tabs>
                <w:tab w:val="right" w:pos="6442"/>
              </w:tabs>
              <w:spacing w:before="0" w:line="341" w:lineRule="exact"/>
              <w:ind w:firstLine="740"/>
            </w:pPr>
            <w:r>
              <w:t xml:space="preserve">В последние годы на фоне пандемии </w:t>
            </w:r>
            <w:r>
              <w:rPr>
                <w:lang w:val="en-US" w:bidi="en-US"/>
              </w:rPr>
              <w:t>COVID</w:t>
            </w:r>
            <w:r w:rsidRPr="00B55669">
              <w:rPr>
                <w:lang w:bidi="en-US"/>
              </w:rPr>
              <w:t xml:space="preserve">-19 </w:t>
            </w:r>
            <w:r>
              <w:t xml:space="preserve">темпы глобальной борьбы </w:t>
            </w:r>
            <w:r w:rsidR="00F5586C">
              <w:br/>
            </w:r>
            <w:r>
              <w:t>с гепатитом замедлились во всем мире.</w:t>
            </w:r>
            <w:r w:rsidR="00F5586C">
              <w:t xml:space="preserve"> </w:t>
            </w:r>
            <w:r>
              <w:t>Тем</w:t>
            </w:r>
            <w:r w:rsidR="00F5586C">
              <w:t xml:space="preserve"> </w:t>
            </w:r>
            <w:r w:rsidR="00F5586C">
              <w:br/>
            </w:r>
            <w:r>
              <w:t>не менее устойчивые успехи в деле снижения числа случаев заражения гепатитом В</w:t>
            </w:r>
            <w:r w:rsidR="003565B7">
              <w:t xml:space="preserve"> </w:t>
            </w:r>
            <w:r>
              <w:t xml:space="preserve">среди детей свидетельствуют о возможности активизации прогресса в этой сфере. Пришло время уделить приоритетное внимание тестированию и лечению для построения мира, свободного от гепатита, и достижения целей </w:t>
            </w:r>
            <w:r w:rsidR="00F5586C">
              <w:br/>
            </w:r>
            <w:r>
              <w:t>на период до 2030 г.</w:t>
            </w:r>
          </w:p>
        </w:tc>
      </w:tr>
    </w:tbl>
    <w:p w14:paraId="689F0579" w14:textId="77777777" w:rsidR="000A7DEA" w:rsidRDefault="000A7DEA" w:rsidP="00141DB9">
      <w:pPr>
        <w:pStyle w:val="22"/>
        <w:shd w:val="clear" w:color="auto" w:fill="auto"/>
        <w:tabs>
          <w:tab w:val="center" w:pos="1603"/>
          <w:tab w:val="center" w:pos="1939"/>
          <w:tab w:val="left" w:pos="2237"/>
          <w:tab w:val="right" w:pos="9341"/>
        </w:tabs>
        <w:spacing w:before="0" w:line="341" w:lineRule="exact"/>
        <w:ind w:firstLine="740"/>
      </w:pPr>
    </w:p>
    <w:sectPr w:rsidR="000A7DEA" w:rsidSect="00EB131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70E14"/>
    <w:multiLevelType w:val="multilevel"/>
    <w:tmpl w:val="AF3E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640D25"/>
    <w:multiLevelType w:val="multilevel"/>
    <w:tmpl w:val="D92A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8A"/>
    <w:rsid w:val="0004378A"/>
    <w:rsid w:val="000A7DEA"/>
    <w:rsid w:val="000B2AC7"/>
    <w:rsid w:val="00141DB9"/>
    <w:rsid w:val="00151A2C"/>
    <w:rsid w:val="001D4653"/>
    <w:rsid w:val="00235D54"/>
    <w:rsid w:val="003565B7"/>
    <w:rsid w:val="00737732"/>
    <w:rsid w:val="0088288A"/>
    <w:rsid w:val="008968D7"/>
    <w:rsid w:val="008A172F"/>
    <w:rsid w:val="00B10B04"/>
    <w:rsid w:val="00EB1313"/>
    <w:rsid w:val="00ED45E3"/>
    <w:rsid w:val="00EF2483"/>
    <w:rsid w:val="00F5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81973"/>
  <w15:chartTrackingRefBased/>
  <w15:docId w15:val="{9E22BBC3-D76F-484D-A899-35A935F6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5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F24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rsid w:val="00141D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sid w:val="00141DB9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32">
    <w:name w:val="Основной текст (3)"/>
    <w:basedOn w:val="31"/>
    <w:rsid w:val="00141D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4143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41DB9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41DB9"/>
    <w:pPr>
      <w:widowControl w:val="0"/>
      <w:shd w:val="clear" w:color="auto" w:fill="FFFFFF"/>
      <w:spacing w:before="540" w:after="0" w:line="34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rsid w:val="00141DB9"/>
    <w:pPr>
      <w:widowControl w:val="0"/>
      <w:shd w:val="clear" w:color="auto" w:fill="FFFFFF"/>
      <w:spacing w:after="100" w:line="341" w:lineRule="exact"/>
      <w:ind w:firstLine="76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table" w:styleId="a3">
    <w:name w:val="Table Grid"/>
    <w:basedOn w:val="a1"/>
    <w:uiPriority w:val="39"/>
    <w:rsid w:val="00141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xact">
    <w:name w:val="Основной текст (2) Exact"/>
    <w:basedOn w:val="21"/>
    <w:rsid w:val="00141D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11F1F"/>
      <w:sz w:val="30"/>
      <w:szCs w:val="30"/>
      <w:u w:val="none"/>
      <w:shd w:val="clear" w:color="auto" w:fill="FFFFFF"/>
      <w:lang w:val="en-US" w:eastAsia="en-US" w:bidi="en-US"/>
    </w:rPr>
  </w:style>
  <w:style w:type="character" w:customStyle="1" w:styleId="Exact">
    <w:name w:val="Подпись к картинке Exact"/>
    <w:basedOn w:val="a0"/>
    <w:link w:val="a4"/>
    <w:rsid w:val="00141DB9"/>
    <w:rPr>
      <w:rFonts w:ascii="Calibri" w:eastAsia="Calibri" w:hAnsi="Calibri" w:cs="Calibri"/>
      <w:b/>
      <w:bCs/>
      <w:sz w:val="14"/>
      <w:szCs w:val="14"/>
      <w:shd w:val="clear" w:color="auto" w:fill="FFFFFF"/>
      <w:lang w:val="en-US" w:bidi="en-US"/>
    </w:rPr>
  </w:style>
  <w:style w:type="character" w:customStyle="1" w:styleId="2Exact0">
    <w:name w:val="Подпись к картинке (2) Exact"/>
    <w:basedOn w:val="a0"/>
    <w:link w:val="23"/>
    <w:rsid w:val="00141DB9"/>
    <w:rPr>
      <w:rFonts w:ascii="Book Antiqua" w:eastAsia="Book Antiqua" w:hAnsi="Book Antiqua" w:cs="Book Antiqua"/>
      <w:sz w:val="9"/>
      <w:szCs w:val="9"/>
      <w:shd w:val="clear" w:color="auto" w:fill="FFFFFF"/>
      <w:lang w:val="en-US" w:bidi="en-US"/>
    </w:rPr>
  </w:style>
  <w:style w:type="character" w:customStyle="1" w:styleId="3Exact">
    <w:name w:val="Подпись к картинке (3) Exact"/>
    <w:basedOn w:val="a0"/>
    <w:link w:val="33"/>
    <w:rsid w:val="00141DB9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141DB9"/>
    <w:rPr>
      <w:rFonts w:ascii="Franklin Gothic Demi" w:eastAsia="Franklin Gothic Demi" w:hAnsi="Franklin Gothic Demi" w:cs="Franklin Gothic Demi"/>
      <w:sz w:val="40"/>
      <w:szCs w:val="40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141DB9"/>
    <w:rPr>
      <w:rFonts w:ascii="Calibri" w:eastAsia="Calibri" w:hAnsi="Calibri" w:cs="Calibri"/>
      <w:b/>
      <w:bCs/>
      <w:sz w:val="50"/>
      <w:szCs w:val="50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141DB9"/>
    <w:rPr>
      <w:rFonts w:ascii="Franklin Gothic Demi" w:eastAsia="Franklin Gothic Demi" w:hAnsi="Franklin Gothic Demi" w:cs="Franklin Gothic Demi"/>
      <w:w w:val="66"/>
      <w:sz w:val="48"/>
      <w:szCs w:val="48"/>
      <w:shd w:val="clear" w:color="auto" w:fill="FFFFFF"/>
    </w:rPr>
  </w:style>
  <w:style w:type="paragraph" w:customStyle="1" w:styleId="a4">
    <w:name w:val="Подпись к картинке"/>
    <w:basedOn w:val="a"/>
    <w:link w:val="Exact"/>
    <w:rsid w:val="00141DB9"/>
    <w:pPr>
      <w:widowControl w:val="0"/>
      <w:shd w:val="clear" w:color="auto" w:fill="FFFFFF"/>
      <w:spacing w:after="0" w:line="182" w:lineRule="exact"/>
      <w:jc w:val="center"/>
    </w:pPr>
    <w:rPr>
      <w:rFonts w:ascii="Calibri" w:eastAsia="Calibri" w:hAnsi="Calibri" w:cs="Calibri"/>
      <w:b/>
      <w:bCs/>
      <w:sz w:val="14"/>
      <w:szCs w:val="14"/>
      <w:lang w:val="en-US" w:bidi="en-US"/>
    </w:rPr>
  </w:style>
  <w:style w:type="paragraph" w:customStyle="1" w:styleId="23">
    <w:name w:val="Подпись к картинке (2)"/>
    <w:basedOn w:val="a"/>
    <w:link w:val="2Exact0"/>
    <w:rsid w:val="00141DB9"/>
    <w:pPr>
      <w:widowControl w:val="0"/>
      <w:shd w:val="clear" w:color="auto" w:fill="FFFFFF"/>
      <w:spacing w:after="0" w:line="112" w:lineRule="exact"/>
    </w:pPr>
    <w:rPr>
      <w:rFonts w:ascii="Book Antiqua" w:eastAsia="Book Antiqua" w:hAnsi="Book Antiqua" w:cs="Book Antiqua"/>
      <w:sz w:val="9"/>
      <w:szCs w:val="9"/>
      <w:lang w:val="en-US" w:bidi="en-US"/>
    </w:rPr>
  </w:style>
  <w:style w:type="paragraph" w:customStyle="1" w:styleId="33">
    <w:name w:val="Подпись к картинке (3)"/>
    <w:basedOn w:val="a"/>
    <w:link w:val="3Exact"/>
    <w:rsid w:val="00141DB9"/>
    <w:pPr>
      <w:widowControl w:val="0"/>
      <w:shd w:val="clear" w:color="auto" w:fill="FFFFFF"/>
      <w:spacing w:after="0" w:line="332" w:lineRule="exac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6">
    <w:name w:val="Основной текст (6)"/>
    <w:basedOn w:val="a"/>
    <w:link w:val="6Exact"/>
    <w:rsid w:val="00141DB9"/>
    <w:pPr>
      <w:widowControl w:val="0"/>
      <w:shd w:val="clear" w:color="auto" w:fill="FFFFFF"/>
      <w:spacing w:after="100" w:line="326" w:lineRule="exact"/>
      <w:jc w:val="both"/>
    </w:pPr>
    <w:rPr>
      <w:rFonts w:ascii="Franklin Gothic Demi" w:eastAsia="Franklin Gothic Demi" w:hAnsi="Franklin Gothic Demi" w:cs="Franklin Gothic Demi"/>
      <w:sz w:val="40"/>
      <w:szCs w:val="40"/>
    </w:rPr>
  </w:style>
  <w:style w:type="paragraph" w:customStyle="1" w:styleId="7">
    <w:name w:val="Основной текст (7)"/>
    <w:basedOn w:val="a"/>
    <w:link w:val="7Exact"/>
    <w:rsid w:val="00141DB9"/>
    <w:pPr>
      <w:widowControl w:val="0"/>
      <w:shd w:val="clear" w:color="auto" w:fill="FFFFFF"/>
      <w:spacing w:before="100" w:after="0" w:line="610" w:lineRule="exact"/>
      <w:jc w:val="both"/>
    </w:pPr>
    <w:rPr>
      <w:rFonts w:ascii="Calibri" w:eastAsia="Calibri" w:hAnsi="Calibri" w:cs="Calibri"/>
      <w:b/>
      <w:bCs/>
      <w:sz w:val="50"/>
      <w:szCs w:val="50"/>
    </w:rPr>
  </w:style>
  <w:style w:type="paragraph" w:customStyle="1" w:styleId="8">
    <w:name w:val="Основной текст (8)"/>
    <w:basedOn w:val="a"/>
    <w:link w:val="8Exact"/>
    <w:rsid w:val="00141DB9"/>
    <w:pPr>
      <w:widowControl w:val="0"/>
      <w:shd w:val="clear" w:color="auto" w:fill="FFFFFF"/>
      <w:spacing w:after="0" w:line="544" w:lineRule="exact"/>
      <w:jc w:val="both"/>
    </w:pPr>
    <w:rPr>
      <w:rFonts w:ascii="Franklin Gothic Demi" w:eastAsia="Franklin Gothic Demi" w:hAnsi="Franklin Gothic Demi" w:cs="Franklin Gothic Demi"/>
      <w:w w:val="6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F24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EF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F248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D45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0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Кононович С.И.</dc:creator>
  <cp:keywords/>
  <dc:description/>
  <cp:lastModifiedBy>Кононович С.И.</cp:lastModifiedBy>
  <cp:revision>3</cp:revision>
  <cp:lastPrinted>2023-07-25T07:08:00Z</cp:lastPrinted>
  <dcterms:created xsi:type="dcterms:W3CDTF">2023-07-25T07:08:00Z</dcterms:created>
  <dcterms:modified xsi:type="dcterms:W3CDTF">2023-07-25T07:08:00Z</dcterms:modified>
</cp:coreProperties>
</file>